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D2" w:rsidRPr="004E40D2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right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4E40D2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Приложение № 1 </w:t>
      </w:r>
    </w:p>
    <w:p w:rsidR="004E40D2" w:rsidRPr="004E40D2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right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4E40D2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 Техническому заданию</w:t>
      </w:r>
    </w:p>
    <w:p w:rsidR="004E40D2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</w:p>
    <w:p w:rsidR="004E40D2" w:rsidRPr="004E40D2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4E40D2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СВЕДЕНИЯ</w:t>
      </w:r>
    </w:p>
    <w:p w:rsidR="004E40D2" w:rsidRPr="004E40D2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4E40D2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 xml:space="preserve">о функциональных, технических, качественных и эксплуатационных характеристиках </w:t>
      </w:r>
    </w:p>
    <w:p w:rsidR="004E40D2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  <w:r w:rsidRPr="004E40D2"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  <w:t>объекта закупки</w:t>
      </w:r>
    </w:p>
    <w:p w:rsidR="00862794" w:rsidRPr="004E40D2" w:rsidRDefault="00862794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center"/>
        <w:rPr>
          <w:rStyle w:val="10"/>
          <w:rFonts w:ascii="Times New Roman" w:eastAsiaTheme="majorEastAsia" w:hAnsi="Times New Roman"/>
          <w:bCs w:val="0"/>
          <w:kern w:val="0"/>
          <w:sz w:val="24"/>
          <w:szCs w:val="24"/>
        </w:rPr>
      </w:pP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Наименование программного обеспечения: НОТА КУПОЛ. Управление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Класс программного обеспечения: Средства автоматизации процессов информационной безопасности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Лицензия на право использовать программное обеспечение «НОТА КУПОЛ. Управление» должна обеспечивать доступ к выполнению следующих функций (задач):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автоматически подключаться к сетевым устройствам разных производителей, мониторить состояние их доступности и собирать с них данные конфигураций для последующего анализа.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Поддержка оборудования производителей: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Cisco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Huawei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Код Безопасности,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Eltex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UserGate,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Fortigate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Check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Point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Dionis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-NX,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VMware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NSX, Positive Technologies NGFW,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Ideco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UTM/NGFW,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Mirada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NGFW.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обеспечивать возможность подключения других типов сетевых устройств и систем по SSH для которых достаточно использование следующих параметров: IP-адрес, порт, логин и пароль пользователя подключаемого решения.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обеспечивать мониторинг доступности подключенных устройств и систем.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1.5.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обеспечивать возможность полного управления конфигурациями МЭ, устройств и систем, подключенных по SSH.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1.6.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обеспечивать возможность управления списками контроля доступа (ACL) на подключенных по SSH устройствах МЭ.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1.7.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обеспечивать возможность управление списками контроля доступов (ACL) на подключенных по API устройствах UserGate и CheckPoint.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1.8.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хранить начальный адрес, порт, логин и пароль учетной записи пользователя (созданного на устройстве), как параметры для подключения к устройству для инициализации процесса сбора данных с возможностью его редактирования пользователями системы.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1.9.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ручной проверки доступности устройства и правильности введенных данных учетной записи его пользователя.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1.10.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Для подключения к различным типам сетевых устройств от разных производителей Система должна хранить в себе и применять набор команд специфичных для этих устройств.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подключаться к сетевым оборудованиям и собирать информацию по ним по протоколам IPv4 и IPv6.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позволять создавать в списке устройств группы и подгруппы и добавлять в них необходимые устройства.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позволяет назначать пользователей Системы ответственными за устройства или группы/подгруппы устройств.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настройки отказоустойчивого кластера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Active-Passive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самой системы.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1.15.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сбора данных и их анализа как по физическим устройствам, так и по их виртуальным аналогам (VRF, Context).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1.16.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составлять единую таблицу списков контроля доступа (ACL) на основе собранных данных из сетевых устройств разных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вендоров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для последующего анализа с возможностью гибкой фильтрации по столбцам таблицы, поиска объектов, вложенных объектов в другие объекты, объектов IPv6 и т.п.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1.17.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анализировать списки контроля доступа (ACL), собранные с МЭ для обнаружения избыточных доступов по протоколам IPv4 и IPv6, а также составления рекомендации по их устранению и оптимизации сетевых доступов.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1.18.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формировать предложения по очистке, оптимизации и усиления безопасности правил фильтрации в МЭ.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1.19.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создать несколько требований безопасности для межзональных/межсегментных сетевых доступов (Матриц зон безопасности) и анализировать 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списки контроля доступов (ACL) на соответствие им.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1.20.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построения вместе с общей глобальной моделью сети также и отдельных моделей сети для выделенных локальных сетевых сегментов.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осуществлять вычисление и визуализацию на карте сети возможных путей/маршрутов прохождения заданного типа трафика с демонстрацией разрешающих и запрещающих правил/настроек, которые задействованы для данного пути/маршрута.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экспорта построенной модели сети в формате PNG.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собирать и анализировать данные с подключенных устройств в соответствии с настройками частоты сбора конфигураций, заданными пользователем.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ручного запуска сбора и анализа данных с устройства.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1.25.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автоматически резервировать (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backup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 конфигурацию устройства и обеспечивать возможность хранения одновременно нескольких ее релизов.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1.26.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ручной загрузки конфигурации выбранного устройства.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1.27.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сохранять в «Избранное» конфигурации устройств, загрузив их вручную и/или скопировав из основного хранилища конфигураций.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1.28.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скачивания сохраненных конфигураций устройств.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1.29.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настройки количества хранимых копий конфигураций и срока их хранения.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1.30.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Пользователь должны иметь возможность отслеживать собранные Системой данные через отчётность в веб-интерфейсе системы в формате таблиц.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экспорта результатов анализа в виде отчетов в формате XLSX.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экспортируемых Системой отчетах анализа ACL обязательно должны присутствовать следующие данные: Имя устройства, Вендор, IP-адрес устройства, Дата создания отчета, Название отчета, Экспортируемый раздел, Экспортируемый подраздел, Название категории.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результате принятия решения о разрешении конфликта, обнаруженного по итогам проверок на соответствие «Матрице зон безопасности» Система должна формировать отчет в формате XLSX с указанием какие изменения в конфигурациях устройств необходимо осуществить для приведения их в соответствие требованиям матрицы.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позволять пользователю отображать, просматривать и сохранять конфигурации всех проанализированных системой физических и виртуальных устройств (VRF, Context).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1.35.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Пользователь Системы должен иметь возможность выбирать конкретное устройство (в том числе </w:t>
      </w:r>
      <w:r w:rsidR="007A5DC4"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и</w:t>
      </w:r>
      <w:r w:rsidR="007A5DC4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определённый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VRF или Context) и просматривать его конфигурацию за указанный день.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1.36.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Пользователь Системы должен иметь возможность сравнивать конфигурации устройств (в том числе VRF и Context) и их отдельные элементы за разные дни.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1.37.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визуально выделять добавленные, удаленные и измененные параметры конфигураций при их сравнении.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1.38.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позволять пользователю создавать требования в формате «Матриц зон безопасности» (политики межсегментных доступов) не ограниченного размера с возможностью задания следующих обязательных параметров: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Устройств, ACL которых будут контролироваться на соответствие матрице;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Сетевых зон (сетей, подсетей и т.д.);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Связей между зонами: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Тип доступа: Открытое / Закрытое / Частичное подключение;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Сервисы: Блокировать / Разрешить, указание списка сервисов и портов;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Дополнительные условия: явный источник, явное назначение, явная служба.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1.39.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задания «Исключений» для «Матриц зон безопасности» по следующим обязательным параметрам: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Матрица или несколько матриц, для которых будет работать исключение;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Связь между зонами матрицы (по всем или нескольким выбранным из матрицы);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Источник;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Назначение;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Сервис;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Изменение состояния работы исключения (Вкл./Выкл.).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1.40.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анализировать собранные списки контроля доступа (ACL) с устройств на 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соответствие требованиям «Матриц зон безопасности» и показывать пользователю количество найденных конфликтов и детали по ним (не соответствия требованиям матрицы).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1.41.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позволять пользователю принимать решение по разрешению конфликта в «Матрице зон безопасности» и на основании этого генерировать отчет в формате XLSX.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1.42.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позволять пользователю осуществлять глобальный поиск и фильтрацию правил на основании собранных данных с подключенных устройств МЭ. Система должна позволять находить в правилах объекты (в том числе IPv6), входящие в состав других объектов или групп объектов.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1.43.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Для устройств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Cisco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ASA Система должна позволять посмотреть полученные списки контроля доступа (ACL) и отдельные правила в исходном виде до обработки их Системой.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1.44.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возможность анализировать списки контроля доступа (ACL) физических и виртуальных устройств (VRF, Context) и объекты на потенциальные риски безопасности: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Обеспечивать определение правил по категориям: Запрещающие, Разрешающие, Двунаправленные, Входящие, Исходящие, Отключенные, </w:t>
      </w:r>
      <w:proofErr w:type="gram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С</w:t>
      </w:r>
      <w:proofErr w:type="gram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отключенным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логированием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, Разрешенные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Any-Any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; Разрешающие трафик сервиса без ограничений.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Обеспечивать определение аномалий в списках правил: Теневые/Затененные, Избыточные, Коррелированные, Обобщенные.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Обеспечивать определение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дублирующихся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объектов.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Обеспечивать определение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неназначенных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объектов.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Обеспечивать определение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неназначенных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интерфейсов.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Обеспечивать определение несработавшие правила на основании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Hit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Count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полученных с устройства вместе с правилами.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Обеспечивать определение несработавшие правил за заданный пользователем период времени на основании логов (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Syslog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), полученных с устройств.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Обеспечивать определение правил, которые можно объединить/сгруппировать без каких-либо рисков (получение рекомендаций по уменьшению списка правил).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Обеспечивать генерацию рекомендаций по изменению порядка правил для повышения пропускной способности сетевых средств (на основании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Hit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Count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и/или логов, полученных с устройств, за заданный пользователей период времени).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Лицензия на право использовать программное обеспечение «НОТА КУПОЛ. Управление» должна обеспечивать следующих требования по безопасности: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не должна содержать недокументированные или скрытые возможности, направленные на скрытый контроль пользователей (например, отправка информации в Интернет о действиях пользователя без его ведома).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 Внедряемая Система должна поддерживать интеграцию с имеющимися у Заказчика системами SIEM.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 Канал коммуникаций между клиентом и сервером должен быть зашифрован.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 Решение должно быть внесено в Единый реестр российских программ для электронных вычислительных машин и баз данных.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2.5.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Требуется чтобы Система могла обеспечить: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Журналирование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операций и событий в системе;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Хранение в оперативной доступности историю произведенных операций, зафиксированные во время работы системы;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Возможность просмотра журнала событий в веб-интерфейсе с возможностью фильтрации по времени, пользователям, описанию и т.д.;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Возможность экспорта собранных событий в форматах CSV и XLSX;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Возможность настройки экспорта журнала по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Syslog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в SIEM/SOAR и другие решения.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Лицензия на право использовать </w:t>
      </w:r>
      <w:bookmarkStart w:id="0" w:name="_GoBack"/>
      <w:bookmarkEnd w:id="0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программное обеспечение «НОТА КУПОЛ. Управление» должна обеспечивать следующих требования по администрированию системы: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иметь возможность интеграции одновременно с несколькими службами каталогов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Microsoft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Active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Directory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(AD) и Astra Linux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Directory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(ALD) для предоставления доступа пользователям в нее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аутентификацию пользователей посредством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Microsoft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Active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Directory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(AD).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Система должна поддерживать аутентификацию пользователей посредством Astra Linux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lastRenderedPageBreak/>
        <w:t>Directory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(ALD).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поддерживать создание, удаление, редактирование и управление доступом локальных пользователей.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3.5.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При авторизации нового пользователя или пользователя, которому Администратор сменил и выдал обновленный пароль, Система должна потребовать от пользователя изменить его на собственный новый.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3.6.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управления парольной политикой локальных пользователей и задания следующих параметров: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Минимальное количество символов;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Использование символов верхнего и нижнего регистров, цифр, спецсимволов;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Срок действия пароль;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За какое количество дней уведомлять пользователя о необходимости сменить пароль;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Количество неуспешных попыток авторизации до временной блокировки пользователя;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Количество неуспешных попыток авторизации до постоянной блокировки пользователя; 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•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Период временной блокировки.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3.7.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позволять разграничить доступ. Различные категории пользователей должны получать доступ к системе в соответствии со своим уровнем доступа или ролевой моделью.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3.8.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Доступ к Системе должен осуществляться с использованием процедур входа и выхода в систему (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login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and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logout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procedures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3.9.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Аутентификация должна производиться с использованием логина пользователя и пароля.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3.10.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обеспечивать возможность активации лицензии онлайн и офлайн способами.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обеспечивать возможность ее обновления онлайн и офлайн способами.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Система должна иметь возможность установки и эксплуатации в закрытом контуре инфраструктуры заказчика.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В Системе должна быть реализована возможность настройки уведомлений по событиям на почту и в интерфейсе Системы.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В Системе должна быть возможность создания пользовательских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дашбордов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и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виджетов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с результатами анализа контролируемых устройств.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3.15.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Поддерживаемые платформы для развертывания: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VMware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vSphere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3.16.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 xml:space="preserve">Поддержка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инсталяции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на ОС Astra Linux 1.7 SE и 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OSNova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 xml:space="preserve"> 2.7.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Лицензионное (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сублицензионное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 соглашение должно содержать следующие условия: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4.1.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Срок действия лицензий: бессрочно с даты подписания Заказчиком документа о приемке в электронной форме, формируемого посредством единой информационной системы в сфере закупок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4.2.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Территория, на которой допускается использование программного обеспечения – Российская Федерация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4.3.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Условие о гарантии Исполнителя, о его правомочности предоставлять Получателю лицензии право использования программного обеспечения в порядке и объеме, предусмотренными лицензионным (</w:t>
      </w:r>
      <w:proofErr w:type="spellStart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сублицензионным</w:t>
      </w:r>
      <w:proofErr w:type="spellEnd"/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) соглашением</w:t>
      </w:r>
    </w:p>
    <w:p w:rsidR="004E40D2" w:rsidRPr="00745681" w:rsidRDefault="004E40D2" w:rsidP="004E40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contextualSpacing/>
        <w:jc w:val="both"/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</w:pP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>4.4.</w:t>
      </w:r>
      <w:r w:rsidRPr="00745681">
        <w:rPr>
          <w:rStyle w:val="10"/>
          <w:rFonts w:ascii="Times New Roman" w:eastAsiaTheme="majorEastAsia" w:hAnsi="Times New Roman"/>
          <w:b w:val="0"/>
          <w:bCs w:val="0"/>
          <w:kern w:val="0"/>
          <w:sz w:val="24"/>
          <w:szCs w:val="24"/>
        </w:rPr>
        <w:tab/>
        <w:t>Получатель лицензии вправе использовать программное обеспечение следующими способами: запись, хранение в памяти программного обеспечения, установка (инсталляция), а также запуск (воспроизведение) программного обеспечения и осуществление иных действий, необходимых для функционирования программного обеспечения в соответствии с его назначением</w:t>
      </w:r>
    </w:p>
    <w:p w:rsidR="004E40D2" w:rsidRPr="00745681" w:rsidRDefault="004E40D2" w:rsidP="004E40D2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 w:line="240" w:lineRule="auto"/>
        <w:contextualSpacing/>
        <w:rPr>
          <w:rFonts w:ascii="Times New Roman" w:eastAsia="ヒラギノ角ゴ Pro W3" w:hAnsi="Times New Roman"/>
          <w:sz w:val="24"/>
          <w:szCs w:val="24"/>
          <w:lang w:eastAsia="ru-RU"/>
        </w:rPr>
      </w:pPr>
    </w:p>
    <w:p w:rsidR="004E40D2" w:rsidRPr="00745681" w:rsidRDefault="004E40D2" w:rsidP="004E40D2">
      <w:pPr>
        <w:rPr>
          <w:rFonts w:ascii="Times New Roman" w:hAnsi="Times New Roman"/>
          <w:sz w:val="24"/>
          <w:szCs w:val="24"/>
        </w:rPr>
      </w:pPr>
    </w:p>
    <w:p w:rsidR="00D214E4" w:rsidRDefault="00D214E4"/>
    <w:sectPr w:rsidR="00D214E4" w:rsidSect="007456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3A"/>
    <w:rsid w:val="0006776C"/>
    <w:rsid w:val="004E40D2"/>
    <w:rsid w:val="007A5DC4"/>
    <w:rsid w:val="00862794"/>
    <w:rsid w:val="0091133A"/>
    <w:rsid w:val="00D214E4"/>
    <w:rsid w:val="00F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6524"/>
  <w15:chartTrackingRefBased/>
  <w15:docId w15:val="{065E7178-17CA-4C5B-A216-F94FBC94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D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H1,Заголовок 1 Знак2,Заголовок 1 Знак1 Знак,Заголовок 1 Знак Знак Знак,Заголовок 1 Знак Знак1 Знак,Заголовок 1 Знак Знак2,Заголовок 1 Знак Знак,Заголовок 1 Знак Знак3,Char,Заголовок параграфа (1.),Заголов,Title,1.Заголовок,Статья1,1"/>
    <w:basedOn w:val="a"/>
    <w:next w:val="a"/>
    <w:link w:val="10"/>
    <w:qFormat/>
    <w:rsid w:val="004E40D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 Знак Знак1,Заголовок 1 Знак Знак3 Знак,Char Знак,Заголов Знак"/>
    <w:basedOn w:val="a0"/>
    <w:link w:val="1"/>
    <w:rsid w:val="004E40D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2100</Words>
  <Characters>11975</Characters>
  <Application>Microsoft Office Word</Application>
  <DocSecurity>0</DocSecurity>
  <Lines>99</Lines>
  <Paragraphs>28</Paragraphs>
  <ScaleCrop>false</ScaleCrop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 Артем Александрович</dc:creator>
  <cp:keywords/>
  <dc:description/>
  <cp:lastModifiedBy>Шилов Артем Александрович</cp:lastModifiedBy>
  <cp:revision>7</cp:revision>
  <dcterms:created xsi:type="dcterms:W3CDTF">2025-10-22T02:56:00Z</dcterms:created>
  <dcterms:modified xsi:type="dcterms:W3CDTF">2025-10-22T06:03:00Z</dcterms:modified>
</cp:coreProperties>
</file>